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000000">
            <w:r>
              <w:t>Date</w:t>
            </w:r>
          </w:p>
        </w:tc>
        <w:tc>
          <w:tcPr>
            <w:tcW w:w="4508" w:type="dxa"/>
          </w:tcPr>
          <w:p w14:paraId="23F44226" w14:textId="4F534207" w:rsidR="00E370AF" w:rsidRDefault="00233924">
            <w:r w:rsidRPr="00233924">
              <w:t>20 February 2026</w:t>
            </w:r>
          </w:p>
        </w:tc>
      </w:tr>
      <w:tr w:rsidR="00E370AF" w14:paraId="189E08C9" w14:textId="77777777">
        <w:tc>
          <w:tcPr>
            <w:tcW w:w="4508" w:type="dxa"/>
          </w:tcPr>
          <w:p w14:paraId="7DBE2B5A" w14:textId="77777777" w:rsidR="00E370AF" w:rsidRDefault="00000000">
            <w:r>
              <w:t>Team ID</w:t>
            </w:r>
          </w:p>
        </w:tc>
        <w:tc>
          <w:tcPr>
            <w:tcW w:w="4508" w:type="dxa"/>
          </w:tcPr>
          <w:p w14:paraId="039224E5" w14:textId="3C0B5826" w:rsidR="00E370AF" w:rsidRDefault="00233924">
            <w:r w:rsidRPr="00233924">
              <w:t>TVIP2026TMIDS41611</w:t>
            </w:r>
          </w:p>
        </w:tc>
      </w:tr>
      <w:tr w:rsidR="00E370AF" w14:paraId="7247E3F4" w14:textId="77777777">
        <w:tc>
          <w:tcPr>
            <w:tcW w:w="4508" w:type="dxa"/>
          </w:tcPr>
          <w:p w14:paraId="01C3C537" w14:textId="77777777" w:rsidR="00E370AF" w:rsidRDefault="00000000">
            <w:r>
              <w:t>Project Name</w:t>
            </w:r>
          </w:p>
        </w:tc>
        <w:tc>
          <w:tcPr>
            <w:tcW w:w="4508" w:type="dxa"/>
          </w:tcPr>
          <w:p w14:paraId="4E717950" w14:textId="1C4A833E" w:rsidR="00E370AF" w:rsidRDefault="00233924">
            <w:r w:rsidRPr="00233924">
              <w:t>OrderOnTheGo: Your On-Demand Food Ordering Solution</w:t>
            </w:r>
          </w:p>
        </w:tc>
      </w:tr>
      <w:tr w:rsidR="00E370AF" w14:paraId="6D6CFC5F" w14:textId="77777777">
        <w:tc>
          <w:tcPr>
            <w:tcW w:w="4508" w:type="dxa"/>
          </w:tcPr>
          <w:p w14:paraId="4B00FC14" w14:textId="77777777" w:rsidR="00E370AF" w:rsidRDefault="00000000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E370AF" w:rsidRDefault="002679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634DE954" w14:textId="77777777" w:rsidR="00E370AF" w:rsidRDefault="00000000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699D82F5" w14:textId="77777777" w:rsidR="009367A7" w:rsidRPr="009367A7" w:rsidRDefault="009367A7" w:rsidP="009367A7">
      <w:pPr>
        <w:rPr>
          <w:b/>
        </w:rPr>
      </w:pPr>
      <w:r w:rsidRPr="009367A7">
        <w:rPr>
          <w:b/>
          <w:bCs/>
        </w:rPr>
        <w:t>Solution Architecture (OrderOnTheGo)</w:t>
      </w:r>
    </w:p>
    <w:p w14:paraId="64D13C32" w14:textId="77777777" w:rsidR="0028728C" w:rsidRDefault="009367A7" w:rsidP="009367A7">
      <w:pPr>
        <w:numPr>
          <w:ilvl w:val="0"/>
          <w:numId w:val="2"/>
        </w:numPr>
        <w:spacing w:after="0"/>
        <w:rPr>
          <w:bCs/>
        </w:rPr>
      </w:pPr>
      <w:r w:rsidRPr="009367A7">
        <w:rPr>
          <w:bCs/>
        </w:rPr>
        <w:t>OrderOnTheGo follows a layered, role-based web architecture: </w:t>
      </w:r>
    </w:p>
    <w:p w14:paraId="5AB5F0C1" w14:textId="2577179A" w:rsidR="009367A7" w:rsidRPr="009367A7" w:rsidRDefault="009367A7" w:rsidP="009367A7">
      <w:pPr>
        <w:numPr>
          <w:ilvl w:val="0"/>
          <w:numId w:val="2"/>
        </w:numPr>
        <w:spacing w:after="0"/>
        <w:rPr>
          <w:bCs/>
        </w:rPr>
      </w:pPr>
      <w:r w:rsidRPr="009367A7">
        <w:rPr>
          <w:bCs/>
        </w:rPr>
        <w:t>Client Layer → Frontend Layer → Backend API Layer → Data &amp; Integration Layer.</w:t>
      </w:r>
    </w:p>
    <w:p w14:paraId="10E210B4" w14:textId="77777777" w:rsidR="009367A7" w:rsidRPr="009367A7" w:rsidRDefault="009367A7" w:rsidP="009367A7">
      <w:pPr>
        <w:numPr>
          <w:ilvl w:val="0"/>
          <w:numId w:val="2"/>
        </w:numPr>
        <w:spacing w:after="0"/>
        <w:rPr>
          <w:bCs/>
        </w:rPr>
      </w:pPr>
      <w:r w:rsidRPr="009367A7">
        <w:rPr>
          <w:bCs/>
        </w:rPr>
        <w:t>Client Layer: four actors use the same app with different permissions — USER, RESTAURANT, STAFF, ADMIN.</w:t>
      </w:r>
    </w:p>
    <w:p w14:paraId="4BA79525" w14:textId="77777777" w:rsidR="009367A7" w:rsidRPr="009367A7" w:rsidRDefault="009367A7" w:rsidP="009367A7">
      <w:pPr>
        <w:rPr>
          <w:b/>
        </w:rPr>
      </w:pPr>
      <w:r w:rsidRPr="009367A7">
        <w:rPr>
          <w:b/>
          <w:bCs/>
        </w:rPr>
        <w:t>Core Layers</w:t>
      </w:r>
    </w:p>
    <w:p w14:paraId="7711786A" w14:textId="77777777" w:rsidR="009367A7" w:rsidRPr="009367A7" w:rsidRDefault="009367A7" w:rsidP="009367A7">
      <w:pPr>
        <w:numPr>
          <w:ilvl w:val="0"/>
          <w:numId w:val="3"/>
        </w:numPr>
        <w:spacing w:after="0"/>
      </w:pPr>
      <w:r w:rsidRPr="009367A7">
        <w:t>Frontend (React + Vite + Tailwind): single-page app with role-specific dashboards and flows; communicates with backend via secure REST calls.</w:t>
      </w:r>
    </w:p>
    <w:p w14:paraId="744581C0" w14:textId="77777777" w:rsidR="009367A7" w:rsidRPr="009367A7" w:rsidRDefault="009367A7" w:rsidP="009367A7">
      <w:pPr>
        <w:numPr>
          <w:ilvl w:val="0"/>
          <w:numId w:val="3"/>
        </w:numPr>
        <w:spacing w:after="0"/>
      </w:pPr>
      <w:r w:rsidRPr="009367A7">
        <w:t>Backend (Node.js + Express): modular APIs for auth, restaurants, menu/foods, cart, orders, payments, reviews, staff invites, subscriptions, verification, and admin analytics.</w:t>
      </w:r>
    </w:p>
    <w:p w14:paraId="298F9DB6" w14:textId="77777777" w:rsidR="009367A7" w:rsidRPr="009367A7" w:rsidRDefault="009367A7" w:rsidP="009367A7">
      <w:pPr>
        <w:numPr>
          <w:ilvl w:val="0"/>
          <w:numId w:val="3"/>
        </w:numPr>
        <w:spacing w:after="0"/>
      </w:pPr>
      <w:r w:rsidRPr="009367A7">
        <w:t>Data Layer (MongoDB + Mongoose): persistent storage for users, restaurants, foods, carts, orders, payments, reviews, staff invites, subscriptions, and status requests.</w:t>
      </w:r>
    </w:p>
    <w:p w14:paraId="05A20572" w14:textId="77777777" w:rsidR="009367A7" w:rsidRPr="009367A7" w:rsidRDefault="009367A7" w:rsidP="009367A7">
      <w:pPr>
        <w:numPr>
          <w:ilvl w:val="0"/>
          <w:numId w:val="3"/>
        </w:numPr>
        <w:spacing w:after="0"/>
      </w:pPr>
      <w:r w:rsidRPr="009367A7">
        <w:t>External Services: Razorpay (payments), SendGrid (email), Twilio (SMS), and image upload storage.</w:t>
      </w:r>
    </w:p>
    <w:p w14:paraId="33B78DFA" w14:textId="77777777" w:rsidR="009367A7" w:rsidRPr="009367A7" w:rsidRDefault="009367A7" w:rsidP="009367A7">
      <w:pPr>
        <w:rPr>
          <w:b/>
        </w:rPr>
      </w:pPr>
      <w:r w:rsidRPr="009367A7">
        <w:rPr>
          <w:b/>
          <w:bCs/>
        </w:rPr>
        <w:t>How Data Flows</w:t>
      </w:r>
    </w:p>
    <w:p w14:paraId="23CE8611" w14:textId="77777777" w:rsidR="009367A7" w:rsidRPr="009367A7" w:rsidRDefault="009367A7" w:rsidP="009367A7">
      <w:pPr>
        <w:numPr>
          <w:ilvl w:val="0"/>
          <w:numId w:val="4"/>
        </w:numPr>
        <w:spacing w:after="0"/>
        <w:rPr>
          <w:bCs/>
        </w:rPr>
      </w:pPr>
      <w:r w:rsidRPr="009367A7">
        <w:rPr>
          <w:bCs/>
        </w:rPr>
        <w:t>Users browse menus and place orders through the frontend; backend validates identity/role, processes business rules, and updates MongoDB.</w:t>
      </w:r>
    </w:p>
    <w:p w14:paraId="44F9F046" w14:textId="77777777" w:rsidR="009367A7" w:rsidRPr="009367A7" w:rsidRDefault="009367A7" w:rsidP="009367A7">
      <w:pPr>
        <w:numPr>
          <w:ilvl w:val="0"/>
          <w:numId w:val="4"/>
        </w:numPr>
        <w:spacing w:after="0"/>
        <w:rPr>
          <w:bCs/>
        </w:rPr>
      </w:pPr>
      <w:r w:rsidRPr="009367A7">
        <w:rPr>
          <w:bCs/>
        </w:rPr>
        <w:t>Payments go through Razorpay, then backend verifies signatures and updates payment/order states.</w:t>
      </w:r>
    </w:p>
    <w:p w14:paraId="43838CD0" w14:textId="77777777" w:rsidR="009367A7" w:rsidRPr="009367A7" w:rsidRDefault="009367A7" w:rsidP="009367A7">
      <w:pPr>
        <w:numPr>
          <w:ilvl w:val="0"/>
          <w:numId w:val="4"/>
        </w:numPr>
        <w:spacing w:after="0"/>
        <w:rPr>
          <w:bCs/>
        </w:rPr>
      </w:pPr>
      <w:r w:rsidRPr="009367A7">
        <w:rPr>
          <w:bCs/>
        </w:rPr>
        <w:t>Verification and notifications are handled asynchronously via SendGrid/Twilio.</w:t>
      </w:r>
    </w:p>
    <w:p w14:paraId="28BDEA2B" w14:textId="77777777" w:rsidR="009367A7" w:rsidRPr="009367A7" w:rsidRDefault="009367A7" w:rsidP="009367A7">
      <w:pPr>
        <w:numPr>
          <w:ilvl w:val="0"/>
          <w:numId w:val="4"/>
        </w:numPr>
        <w:spacing w:after="0"/>
        <w:rPr>
          <w:b/>
        </w:rPr>
      </w:pPr>
      <w:r w:rsidRPr="009367A7">
        <w:rPr>
          <w:bCs/>
        </w:rPr>
        <w:t>Admin analytics aggregate operational data (orders, revenue, subscriptions) from MongoDB for dashboards</w:t>
      </w:r>
      <w:r w:rsidRPr="009367A7">
        <w:rPr>
          <w:b/>
        </w:rPr>
        <w:t>.</w:t>
      </w:r>
    </w:p>
    <w:p w14:paraId="18CD4EF6" w14:textId="77777777" w:rsidR="009367A7" w:rsidRPr="009367A7" w:rsidRDefault="009367A7" w:rsidP="009367A7">
      <w:pPr>
        <w:rPr>
          <w:b/>
        </w:rPr>
      </w:pPr>
      <w:r w:rsidRPr="009367A7">
        <w:rPr>
          <w:b/>
          <w:bCs/>
        </w:rPr>
        <w:t>Architecture Strengths</w:t>
      </w:r>
    </w:p>
    <w:p w14:paraId="175AF6F5" w14:textId="77777777" w:rsidR="009367A7" w:rsidRPr="009367A7" w:rsidRDefault="009367A7" w:rsidP="009367A7">
      <w:pPr>
        <w:numPr>
          <w:ilvl w:val="0"/>
          <w:numId w:val="5"/>
        </w:numPr>
        <w:rPr>
          <w:bCs/>
        </w:rPr>
      </w:pPr>
      <w:r w:rsidRPr="009367A7">
        <w:rPr>
          <w:bCs/>
        </w:rPr>
        <w:t>Clear separation of concerns, reusable API modules, centralized security (JWT + RBAC), and easy scalability by expanding backend services or splitting modules into microservices later.</w:t>
      </w:r>
    </w:p>
    <w:p w14:paraId="792FA76A" w14:textId="77777777" w:rsidR="00E370AF" w:rsidRDefault="00E370AF">
      <w:pPr>
        <w:rPr>
          <w:b/>
        </w:rPr>
      </w:pPr>
    </w:p>
    <w:p w14:paraId="11661F8C" w14:textId="77777777" w:rsidR="009367A7" w:rsidRDefault="009367A7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518A6683" w14:textId="77777777" w:rsidR="009367A7" w:rsidRDefault="009367A7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1C083225" w14:textId="77777777" w:rsidR="009367A7" w:rsidRDefault="009367A7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04AE21EA" w14:textId="77777777" w:rsidR="009367A7" w:rsidRDefault="009367A7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6F109368" w14:textId="77777777" w:rsidR="009367A7" w:rsidRDefault="009367A7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50ABCC47" w14:textId="77777777" w:rsidR="009367A7" w:rsidRDefault="009367A7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4F675146" w14:textId="77777777" w:rsidR="009367A7" w:rsidRDefault="009367A7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2B3DB86C" w14:textId="69C89775" w:rsidR="00E370AF" w:rsidRDefault="00000000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 Diagram</w:t>
      </w:r>
      <w:r>
        <w:rPr>
          <w:b/>
        </w:rPr>
        <w:t xml:space="preserve">: </w:t>
      </w:r>
    </w:p>
    <w:p w14:paraId="3886FC57" w14:textId="36D45693" w:rsidR="009367A7" w:rsidRPr="009367A7" w:rsidRDefault="009367A7" w:rsidP="009367A7">
      <w:pPr>
        <w:tabs>
          <w:tab w:val="left" w:pos="5529"/>
        </w:tabs>
        <w:rPr>
          <w:b/>
        </w:rPr>
      </w:pPr>
      <w:r w:rsidRPr="009367A7">
        <w:rPr>
          <w:b/>
          <w:noProof/>
        </w:rPr>
        <w:drawing>
          <wp:inline distT="0" distB="0" distL="0" distR="0" wp14:anchorId="7F3893B1" wp14:editId="0A97C375">
            <wp:extent cx="6271260" cy="4602480"/>
            <wp:effectExtent l="0" t="0" r="0" b="7620"/>
            <wp:docPr id="1334364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26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8C738" w14:textId="16F9A597" w:rsidR="00E370AF" w:rsidRDefault="00E370AF">
      <w:pPr>
        <w:tabs>
          <w:tab w:val="left" w:pos="5529"/>
        </w:tabs>
        <w:rPr>
          <w:b/>
        </w:rPr>
      </w:pPr>
    </w:p>
    <w:p w14:paraId="0C5FB432" w14:textId="3532903C" w:rsidR="00E370AF" w:rsidRDefault="00000000">
      <w:pPr>
        <w:rPr>
          <w:b/>
        </w:rPr>
      </w:pPr>
      <w:r>
        <w:rPr>
          <w:rFonts w:ascii="Helvetica Neue" w:eastAsia="Helvetica Neue" w:hAnsi="Helvetica Neue" w:cs="Helvetica Neue"/>
          <w:i/>
          <w:color w:val="333333"/>
          <w:sz w:val="21"/>
          <w:szCs w:val="21"/>
        </w:rPr>
        <w:t xml:space="preserve">Figure 1: Architecture and data flow </w:t>
      </w:r>
      <w:r w:rsidR="005F71D4">
        <w:rPr>
          <w:rFonts w:ascii="Helvetica Neue" w:eastAsia="Helvetica Neue" w:hAnsi="Helvetica Neue" w:cs="Helvetica Neue"/>
          <w:i/>
          <w:color w:val="333333"/>
          <w:sz w:val="21"/>
          <w:szCs w:val="21"/>
        </w:rPr>
        <w:t>of OrderOnTheGo</w:t>
      </w:r>
    </w:p>
    <w:p w14:paraId="4E909796" w14:textId="77777777" w:rsidR="00E370AF" w:rsidRDefault="00000000">
      <w:pPr>
        <w:rPr>
          <w:b/>
        </w:rPr>
      </w:pPr>
      <w:r>
        <w:rPr>
          <w:b/>
        </w:rPr>
        <w:t xml:space="preserve">Reference: </w:t>
      </w:r>
      <w:hyperlink r:id="rId7">
        <w:r w:rsidR="00E370AF">
          <w:rPr>
            <w:b/>
            <w:color w:val="0563C1"/>
            <w:u w:val="single"/>
          </w:rPr>
          <w:t>https://aws.amazon.com/blogs/industries/voice-applications-in-clinical-research-powered-by-ai-on-aws-part-1-architecture-and-design-considerations/</w:t>
        </w:r>
      </w:hyperlink>
    </w:p>
    <w:p w14:paraId="1C1442E4" w14:textId="77777777" w:rsidR="00E370AF" w:rsidRDefault="00E370AF">
      <w:pPr>
        <w:rPr>
          <w:b/>
        </w:rPr>
      </w:pPr>
    </w:p>
    <w:p w14:paraId="5056DFCC" w14:textId="77777777" w:rsidR="00E370AF" w:rsidRDefault="00E370AF">
      <w:pPr>
        <w:rPr>
          <w:b/>
        </w:rPr>
      </w:pPr>
    </w:p>
    <w:sectPr w:rsidR="00E370AF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B6D1E71E-7E33-4A10-8B8E-129D7718187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4B5FE41-FA31-4C50-ACC5-B6FEF06CB05F}"/>
    <w:embedBold r:id="rId3" w:fontKey="{04B9272F-E775-4D9B-BF98-11491A48A30F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2C76CB74-35CF-4E8C-AFCA-AD2D0DC8321F}"/>
    <w:embedItalic r:id="rId5" w:fontKey="{66D58D3E-F0CD-4053-AEBD-FB9D97C594D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Neue">
    <w:charset w:val="00"/>
    <w:family w:val="auto"/>
    <w:pitch w:val="default"/>
    <w:embedRegular r:id="rId6" w:fontKey="{01E6C4AC-95F2-436E-9807-76391AD72E60}"/>
    <w:embedItalic r:id="rId7" w:fontKey="{67178EFB-0E6D-4B93-9180-DB86A8DBAAC8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46321CC8-07F3-4B0C-8272-B5023B02ED6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9F0271"/>
    <w:multiLevelType w:val="multilevel"/>
    <w:tmpl w:val="ACD4BE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541F675A"/>
    <w:multiLevelType w:val="multilevel"/>
    <w:tmpl w:val="71844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F7D5713"/>
    <w:multiLevelType w:val="multilevel"/>
    <w:tmpl w:val="53C8A8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E0C6B7B"/>
    <w:multiLevelType w:val="multilevel"/>
    <w:tmpl w:val="5E7E9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63013408">
    <w:abstractNumId w:val="1"/>
  </w:num>
  <w:num w:numId="2" w16cid:durableId="1619484327">
    <w:abstractNumId w:val="2"/>
  </w:num>
  <w:num w:numId="3" w16cid:durableId="662389490">
    <w:abstractNumId w:val="3"/>
  </w:num>
  <w:num w:numId="4" w16cid:durableId="2032146249">
    <w:abstractNumId w:val="0"/>
  </w:num>
  <w:num w:numId="5" w16cid:durableId="101557504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33924"/>
    <w:rsid w:val="00267921"/>
    <w:rsid w:val="0028728C"/>
    <w:rsid w:val="00556C41"/>
    <w:rsid w:val="005F71D4"/>
    <w:rsid w:val="00862077"/>
    <w:rsid w:val="009367A7"/>
    <w:rsid w:val="00C14C94"/>
    <w:rsid w:val="00E26AD3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https://aws.amazon.com/blogs/industries/voice-applications-in-clinical-research-powered-by-ai-on-aws-part-1-architecture-and-design-considerations/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2</Pages>
  <Words>320</Words>
  <Characters>1829</Characters>
  <Application>Microsoft Office Word</Application>
  <DocSecurity>0</DocSecurity>
  <Lines>15</Lines>
  <Paragraphs>4</Paragraphs>
  <ScaleCrop>false</ScaleCrop>
  <Company/>
  <LinksUpToDate>false</LinksUpToDate>
  <CharactersWithSpaces>2145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THATHIREDDY ESWARREDDY</cp:lastModifiedBy>
  <cp:revision>18</cp:revision>
  <dcterms:created xsi:type="dcterms:W3CDTF">2022-10-03T08:27:00Z</dcterms:created>
  <dcterms:modified xsi:type="dcterms:W3CDTF">2026-02-21T16:07:00Z</dcterms:modified>
</cp:coreProperties>
</file>